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DD0D" w14:textId="0834DA9C" w:rsidR="00C21B35" w:rsidRDefault="00C21B35" w:rsidP="00C21B35">
      <w:pPr>
        <w:pStyle w:val="Titre"/>
      </w:pPr>
      <w:r w:rsidRPr="00C21B35">
        <w:t>Strengthening the Abolitionist Movement: Launch of the Global Consortium for Death Penalty Abolition</w:t>
      </w:r>
    </w:p>
    <w:p w14:paraId="4158C348" w14:textId="3C28309B" w:rsidR="00C21B35" w:rsidRDefault="00066343" w:rsidP="00066343">
      <w:pPr>
        <w:jc w:val="right"/>
      </w:pPr>
      <w:r>
        <w:t>10</w:t>
      </w:r>
      <w:r w:rsidR="00C21B35">
        <w:t xml:space="preserve"> July 2024</w:t>
      </w:r>
    </w:p>
    <w:p w14:paraId="6D6B2B00" w14:textId="3E899812" w:rsidR="00C21B35" w:rsidRDefault="008A572B" w:rsidP="00C21B35">
      <w:r>
        <w:t>Despite</w:t>
      </w:r>
      <w:r w:rsidR="00347F76">
        <w:t xml:space="preserve"> a</w:t>
      </w:r>
      <w:r w:rsidR="005326BD">
        <w:t xml:space="preserve"> grow</w:t>
      </w:r>
      <w:r w:rsidR="00C21B35">
        <w:t>ing number of countries worldwide</w:t>
      </w:r>
      <w:r w:rsidR="005326BD">
        <w:t xml:space="preserve"> </w:t>
      </w:r>
      <w:r w:rsidR="00C21B35">
        <w:t>join</w:t>
      </w:r>
      <w:r>
        <w:t>ing</w:t>
      </w:r>
      <w:r w:rsidR="00347F76">
        <w:t xml:space="preserve"> </w:t>
      </w:r>
      <w:r w:rsidR="00C21B35">
        <w:t>the abolitionist movement</w:t>
      </w:r>
      <w:r>
        <w:t xml:space="preserve"> every year</w:t>
      </w:r>
      <w:r w:rsidR="00C21B35">
        <w:t xml:space="preserve">, </w:t>
      </w:r>
      <w:r w:rsidR="003731CC">
        <w:t>brin</w:t>
      </w:r>
      <w:r w:rsidR="00DF529D">
        <w:t>g</w:t>
      </w:r>
      <w:r w:rsidR="003731CC">
        <w:t>ing</w:t>
      </w:r>
      <w:r w:rsidR="00C21B35">
        <w:t xml:space="preserve"> the prospect of universal abolition </w:t>
      </w:r>
      <w:r w:rsidR="003731CC">
        <w:t>closer to reality</w:t>
      </w:r>
      <w:r>
        <w:t>,</w:t>
      </w:r>
      <w:r w:rsidR="00D05D4A">
        <w:t xml:space="preserve"> </w:t>
      </w:r>
      <w:r w:rsidR="00C21B35" w:rsidRPr="00DF529D">
        <w:t xml:space="preserve">the death penalty remains </w:t>
      </w:r>
      <w:r w:rsidR="003731CC" w:rsidRPr="00DF529D">
        <w:t>a significant human rights concern</w:t>
      </w:r>
      <w:r w:rsidR="00C21B35" w:rsidRPr="00DF529D">
        <w:t>. In 2023</w:t>
      </w:r>
      <w:r w:rsidR="003731CC" w:rsidRPr="00DF529D">
        <w:t xml:space="preserve"> alone</w:t>
      </w:r>
      <w:r w:rsidR="00C21B35" w:rsidRPr="00DF529D">
        <w:t xml:space="preserve">, </w:t>
      </w:r>
      <w:hyperlink r:id="rId10" w:history="1">
        <w:r w:rsidR="003731CC" w:rsidRPr="0036607B">
          <w:rPr>
            <w:rStyle w:val="Lienhypertexte"/>
          </w:rPr>
          <w:t>Amnesty International</w:t>
        </w:r>
      </w:hyperlink>
      <w:r w:rsidR="003731CC" w:rsidRPr="00DF529D">
        <w:t xml:space="preserve"> recorded </w:t>
      </w:r>
      <w:r w:rsidR="00C21B35" w:rsidRPr="00DF529D">
        <w:t xml:space="preserve">1,153 executions (excluding China, North Korea and Viet Nam, </w:t>
      </w:r>
      <w:r w:rsidR="003731CC" w:rsidRPr="00DF529D">
        <w:t>due to unavailable data</w:t>
      </w:r>
      <w:r w:rsidR="00C21B35" w:rsidRPr="00DF529D">
        <w:t xml:space="preserve">), marking a 31% increase from the </w:t>
      </w:r>
      <w:r w:rsidR="00DF529D" w:rsidRPr="00DF529D">
        <w:t>previous year</w:t>
      </w:r>
      <w:r w:rsidR="00C21B35" w:rsidRPr="00DF529D">
        <w:t xml:space="preserve"> and the highest number since 2015. These executions were </w:t>
      </w:r>
      <w:r w:rsidR="003731CC" w:rsidRPr="00DF529D">
        <w:t>carried out b</w:t>
      </w:r>
      <w:r w:rsidR="00C21B35" w:rsidRPr="00DF529D">
        <w:t xml:space="preserve">y only 16 countries, the </w:t>
      </w:r>
      <w:r w:rsidR="003731CC" w:rsidRPr="00DF529D">
        <w:t xml:space="preserve">fewest on </w:t>
      </w:r>
      <w:r w:rsidR="00C21B35" w:rsidRPr="00DF529D">
        <w:t xml:space="preserve">record according to Amnesty International. </w:t>
      </w:r>
    </w:p>
    <w:p w14:paraId="1971DB7A" w14:textId="58BEF6DE" w:rsidR="008F667C" w:rsidRPr="00DF529D" w:rsidRDefault="00BE52BB" w:rsidP="00C21B35">
      <w:r w:rsidRPr="00BE52BB">
        <w:t xml:space="preserve">Not only </w:t>
      </w:r>
      <w:r w:rsidR="002C7662">
        <w:t xml:space="preserve">is </w:t>
      </w:r>
      <w:r w:rsidRPr="00BE52BB">
        <w:t>the death penalty a violation of the fundamental right to life, but t</w:t>
      </w:r>
      <w:r w:rsidR="008F667C" w:rsidRPr="00BE52BB">
        <w:t xml:space="preserve">oo often, these executions are related to offences that do not meet </w:t>
      </w:r>
      <w:r w:rsidRPr="00BE52BB">
        <w:t>the threshold of the “</w:t>
      </w:r>
      <w:hyperlink r:id="rId11" w:history="1">
        <w:r w:rsidRPr="00BE52BB">
          <w:rPr>
            <w:rStyle w:val="Lienhypertexte"/>
          </w:rPr>
          <w:t>most serious crimes</w:t>
        </w:r>
      </w:hyperlink>
      <w:r w:rsidRPr="00BE52BB">
        <w:t xml:space="preserve">,” according to </w:t>
      </w:r>
      <w:r w:rsidR="008F667C" w:rsidRPr="00BE52BB">
        <w:t>international human rights law and standards.</w:t>
      </w:r>
      <w:r w:rsidR="008F667C">
        <w:t xml:space="preserve"> They also disproportionately affect the most vulnerable communities, including ethnic minorities, people living in poverty, </w:t>
      </w:r>
      <w:r w:rsidR="00167B81">
        <w:t>individuals</w:t>
      </w:r>
      <w:r w:rsidR="008F667C">
        <w:t xml:space="preserve"> with mental disabilities, </w:t>
      </w:r>
      <w:r w:rsidR="00142F3F">
        <w:t>as well as</w:t>
      </w:r>
      <w:r w:rsidR="008F667C">
        <w:t xml:space="preserve"> the LGBTQI+</w:t>
      </w:r>
      <w:r w:rsidR="00167B81">
        <w:t xml:space="preserve"> community</w:t>
      </w:r>
      <w:r w:rsidR="008F667C">
        <w:t>. Furthermore, and despite the increasing isolation of retentionist countries</w:t>
      </w:r>
      <w:r w:rsidR="00D05D4A">
        <w:t xml:space="preserve">, </w:t>
      </w:r>
      <w:r w:rsidR="00167B81">
        <w:t xml:space="preserve">the abolitionist movement </w:t>
      </w:r>
      <w:r w:rsidR="00D05D4A">
        <w:t>is deeply concerned about threats of</w:t>
      </w:r>
      <w:r w:rsidR="00167B81">
        <w:t xml:space="preserve"> potential resumption of executions in countries</w:t>
      </w:r>
      <w:r w:rsidR="00D05D4A">
        <w:t xml:space="preserve"> currently</w:t>
      </w:r>
      <w:r w:rsidR="00167B81">
        <w:t xml:space="preserve"> applying moratoriums.</w:t>
      </w:r>
    </w:p>
    <w:p w14:paraId="01D981ED" w14:textId="6AA7E696" w:rsidR="00BA6C2F" w:rsidRDefault="00E14380" w:rsidP="00C21B35">
      <w:r>
        <w:t>Until</w:t>
      </w:r>
      <w:r w:rsidR="00A42651">
        <w:t xml:space="preserve"> all countries abolish the death penalty,</w:t>
      </w:r>
      <w:r w:rsidR="00167B81">
        <w:t xml:space="preserve"> human rights </w:t>
      </w:r>
      <w:r>
        <w:t>of individuals</w:t>
      </w:r>
      <w:r w:rsidR="00DE67D5">
        <w:t xml:space="preserve">, particularly those marginalized, </w:t>
      </w:r>
      <w:r w:rsidR="00167B81">
        <w:t xml:space="preserve">will be </w:t>
      </w:r>
      <w:r w:rsidR="00DE283D">
        <w:t>threatened</w:t>
      </w:r>
      <w:r w:rsidR="00BA6C2F">
        <w:t xml:space="preserve">. </w:t>
      </w:r>
    </w:p>
    <w:p w14:paraId="61B0ABEC" w14:textId="2E9B1D93" w:rsidR="00A42651" w:rsidRDefault="00BA6C2F" w:rsidP="00C21B35">
      <w:r>
        <w:t>M</w:t>
      </w:r>
      <w:r w:rsidR="00A42651">
        <w:t xml:space="preserve">ore than ever, civil society needs to join forces and </w:t>
      </w:r>
      <w:r w:rsidR="00C06156">
        <w:t xml:space="preserve">speak with one </w:t>
      </w:r>
      <w:r w:rsidR="00A42651">
        <w:t>voice</w:t>
      </w:r>
      <w:r w:rsidR="008542DC">
        <w:t xml:space="preserve"> to clearly express that</w:t>
      </w:r>
      <w:r w:rsidR="00A42651">
        <w:t xml:space="preserve"> </w:t>
      </w:r>
      <w:r w:rsidR="00EA3D34">
        <w:t>the struggle</w:t>
      </w:r>
      <w:r w:rsidR="00A42651">
        <w:t xml:space="preserve"> against the death penalty is </w:t>
      </w:r>
      <w:r w:rsidR="001640C1">
        <w:t>a fight</w:t>
      </w:r>
      <w:r w:rsidR="00A42651">
        <w:t xml:space="preserve"> for human rights. Debates need to </w:t>
      </w:r>
      <w:r w:rsidR="00167B81">
        <w:t>occur</w:t>
      </w:r>
      <w:r w:rsidR="00A42651">
        <w:t xml:space="preserve"> in public space</w:t>
      </w:r>
      <w:r w:rsidR="00167B81">
        <w:t>s</w:t>
      </w:r>
      <w:r w:rsidR="00A42651">
        <w:t>,</w:t>
      </w:r>
      <w:r w:rsidR="00167B81">
        <w:t xml:space="preserve"> and</w:t>
      </w:r>
      <w:r w:rsidR="00A42651">
        <w:t xml:space="preserve"> awareness </w:t>
      </w:r>
      <w:r w:rsidR="00167B81">
        <w:t>must</w:t>
      </w:r>
      <w:r w:rsidR="00A42651">
        <w:t xml:space="preserve"> be raised </w:t>
      </w:r>
      <w:r w:rsidR="00167B81">
        <w:t>about the cruelty of this practice</w:t>
      </w:r>
      <w:r w:rsidR="00A42651">
        <w:t>.</w:t>
      </w:r>
      <w:r w:rsidR="00167B81">
        <w:t xml:space="preserve"> We a</w:t>
      </w:r>
      <w:r w:rsidR="00A42651">
        <w:t>ll have a role to play in this fight</w:t>
      </w:r>
      <w:r>
        <w:t xml:space="preserve">, </w:t>
      </w:r>
      <w:r w:rsidR="00C11955">
        <w:t>because</w:t>
      </w:r>
      <w:r w:rsidR="00167B81">
        <w:t xml:space="preserve"> capital punishment is not</w:t>
      </w:r>
      <w:r w:rsidR="001C3E01">
        <w:t>,</w:t>
      </w:r>
      <w:r w:rsidR="00C11955">
        <w:t xml:space="preserve"> and will </w:t>
      </w:r>
      <w:r w:rsidR="001C3E01">
        <w:t xml:space="preserve">never </w:t>
      </w:r>
      <w:r w:rsidR="00C11955">
        <w:t>be</w:t>
      </w:r>
      <w:r w:rsidR="001C3E01">
        <w:t>,</w:t>
      </w:r>
      <w:r w:rsidR="00167B81">
        <w:t xml:space="preserve"> a form of </w:t>
      </w:r>
      <w:r w:rsidR="005326BD">
        <w:t>justice;</w:t>
      </w:r>
      <w:r w:rsidR="00167B81">
        <w:t xml:space="preserve"> it is an act of revenge</w:t>
      </w:r>
      <w:r w:rsidR="00A42651">
        <w:t>.</w:t>
      </w:r>
    </w:p>
    <w:p w14:paraId="5E8594EF" w14:textId="2FD2E309" w:rsidR="00A42651" w:rsidRDefault="00BC2E24" w:rsidP="00C21B35">
      <w:r>
        <w:t>Joined by this conviction</w:t>
      </w:r>
      <w:r w:rsidR="00A42651">
        <w:t>, 25 abolitionist organizations, including regional networks, grassroots organizations and international NGOs</w:t>
      </w:r>
      <w:r w:rsidR="00167B81">
        <w:t xml:space="preserve"> have come together to </w:t>
      </w:r>
      <w:r w:rsidR="00A42651">
        <w:t xml:space="preserve">form the Global Consortium for Death Penalty Abolition. </w:t>
      </w:r>
      <w:r w:rsidR="00CD403F">
        <w:t>Funded by the European Union and l</w:t>
      </w:r>
      <w:r w:rsidR="00A42651">
        <w:t xml:space="preserve">ed by the </w:t>
      </w:r>
      <w:hyperlink r:id="rId12" w:history="1">
        <w:r w:rsidR="00A42651" w:rsidRPr="00354A08">
          <w:rPr>
            <w:rStyle w:val="Lienhypertexte"/>
          </w:rPr>
          <w:t>World Coalition Against the Death Penalty</w:t>
        </w:r>
      </w:hyperlink>
      <w:r w:rsidR="00CD403F">
        <w:t xml:space="preserve">, </w:t>
      </w:r>
      <w:r w:rsidR="00A42651">
        <w:t xml:space="preserve">this civil society-led initiative aims to </w:t>
      </w:r>
      <w:r w:rsidR="00167B81">
        <w:t xml:space="preserve">amplify the voice and influence of the abolitionist movement on a global scale. It has two </w:t>
      </w:r>
      <w:r>
        <w:t>main</w:t>
      </w:r>
      <w:r w:rsidR="00167B81">
        <w:t xml:space="preserve"> objectives:</w:t>
      </w:r>
    </w:p>
    <w:p w14:paraId="49E4E128" w14:textId="07941D3B" w:rsidR="00A42651" w:rsidRDefault="00A42651" w:rsidP="00A42651">
      <w:pPr>
        <w:pStyle w:val="Paragraphedeliste"/>
        <w:numPr>
          <w:ilvl w:val="0"/>
          <w:numId w:val="1"/>
        </w:numPr>
      </w:pPr>
      <w:r>
        <w:t>To increase the influence of the abolitionist movement in relevant decision-making processes and decision-making spaces</w:t>
      </w:r>
      <w:r w:rsidR="000839B4">
        <w:t>.</w:t>
      </w:r>
      <w:r>
        <w:t xml:space="preserve"> </w:t>
      </w:r>
    </w:p>
    <w:p w14:paraId="1869DB9D" w14:textId="5CAF5575" w:rsidR="00A42651" w:rsidRDefault="00A42651" w:rsidP="00A42651">
      <w:pPr>
        <w:pStyle w:val="Paragraphedeliste"/>
        <w:numPr>
          <w:ilvl w:val="0"/>
          <w:numId w:val="1"/>
        </w:numPr>
      </w:pPr>
      <w:r>
        <w:t>To expand and create a more diverse abolitionist ecosystem at the global, regional and national level.</w:t>
      </w:r>
    </w:p>
    <w:p w14:paraId="2885A618" w14:textId="42A5453A" w:rsidR="00A42651" w:rsidRDefault="00167B81" w:rsidP="00A42651">
      <w:r>
        <w:t xml:space="preserve">By </w:t>
      </w:r>
      <w:r w:rsidR="00A42651">
        <w:t>coordinat</w:t>
      </w:r>
      <w:r>
        <w:t>ing efforts</w:t>
      </w:r>
      <w:r w:rsidR="00A42651">
        <w:t>, strengthen</w:t>
      </w:r>
      <w:r>
        <w:t xml:space="preserve">ing </w:t>
      </w:r>
      <w:r w:rsidR="00A42651">
        <w:t>collaboration</w:t>
      </w:r>
      <w:r>
        <w:t xml:space="preserve">, </w:t>
      </w:r>
      <w:r w:rsidR="00A42651">
        <w:t>provid</w:t>
      </w:r>
      <w:r>
        <w:t>ing</w:t>
      </w:r>
      <w:r w:rsidR="00A42651">
        <w:t xml:space="preserve"> financial support</w:t>
      </w:r>
      <w:r>
        <w:t>,</w:t>
      </w:r>
      <w:r w:rsidR="00A42651">
        <w:t xml:space="preserve"> and shar</w:t>
      </w:r>
      <w:r>
        <w:t>ing</w:t>
      </w:r>
      <w:r w:rsidR="00A42651">
        <w:t xml:space="preserve"> best practices</w:t>
      </w:r>
      <w:r>
        <w:t xml:space="preserve">, the Consortium aims to empower </w:t>
      </w:r>
      <w:r w:rsidR="00A42651">
        <w:t xml:space="preserve">civil society organizations to </w:t>
      </w:r>
      <w:r>
        <w:t xml:space="preserve">more effectively advocate for abolition and support </w:t>
      </w:r>
      <w:r w:rsidR="00A42651">
        <w:t>stakeholders</w:t>
      </w:r>
      <w:r>
        <w:t>’ action</w:t>
      </w:r>
      <w:r w:rsidR="00A42651">
        <w:t xml:space="preserve"> at the national, regional and international levels. </w:t>
      </w:r>
    </w:p>
    <w:p w14:paraId="79C2CAB0" w14:textId="583208AB" w:rsidR="00C21B35" w:rsidRDefault="000839B4" w:rsidP="00C21B35">
      <w:r>
        <w:t>The Consortium</w:t>
      </w:r>
      <w:r w:rsidR="00167B81">
        <w:t xml:space="preserve"> </w:t>
      </w:r>
      <w:r w:rsidR="00A42651">
        <w:t>will operate in 40 target countries</w:t>
      </w:r>
      <w:r w:rsidR="003731CC">
        <w:t xml:space="preserve">, divided in four categories and strategies: </w:t>
      </w:r>
    </w:p>
    <w:p w14:paraId="07AE560E" w14:textId="09A74EFC" w:rsidR="003731CC" w:rsidRDefault="00167B81" w:rsidP="003731CC">
      <w:pPr>
        <w:pStyle w:val="Paragraphedeliste"/>
        <w:numPr>
          <w:ilvl w:val="0"/>
          <w:numId w:val="2"/>
        </w:numPr>
      </w:pPr>
      <w:r>
        <w:t>Promoting t</w:t>
      </w:r>
      <w:r w:rsidR="003731CC">
        <w:t xml:space="preserve">ransparency in hardcore retentionist countries; </w:t>
      </w:r>
    </w:p>
    <w:p w14:paraId="0A8F5498" w14:textId="35F231F3" w:rsidR="003731CC" w:rsidRDefault="00167B81" w:rsidP="003731CC">
      <w:pPr>
        <w:pStyle w:val="Paragraphedeliste"/>
        <w:numPr>
          <w:ilvl w:val="0"/>
          <w:numId w:val="2"/>
        </w:numPr>
      </w:pPr>
      <w:r>
        <w:t xml:space="preserve">Reducing </w:t>
      </w:r>
      <w:r w:rsidR="003731CC">
        <w:t xml:space="preserve">the scope in retentionist countries with a possibility for change; </w:t>
      </w:r>
    </w:p>
    <w:p w14:paraId="16D01A5B" w14:textId="4897DE47" w:rsidR="003731CC" w:rsidRDefault="003731CC" w:rsidP="003731CC">
      <w:pPr>
        <w:pStyle w:val="Paragraphedeliste"/>
        <w:numPr>
          <w:ilvl w:val="0"/>
          <w:numId w:val="2"/>
        </w:numPr>
      </w:pPr>
      <w:r>
        <w:t>A</w:t>
      </w:r>
      <w:r w:rsidR="00167B81">
        <w:t>chieving a</w:t>
      </w:r>
      <w:r>
        <w:t xml:space="preserve">bolition in law in </w:t>
      </w:r>
      <w:r w:rsidR="00167B81">
        <w:t xml:space="preserve">countries that are </w:t>
      </w:r>
      <w:r>
        <w:t>abolitionist in practice</w:t>
      </w:r>
      <w:r w:rsidR="00167B81">
        <w:t>; and</w:t>
      </w:r>
      <w:r>
        <w:t xml:space="preserve"> </w:t>
      </w:r>
    </w:p>
    <w:p w14:paraId="4B67DB31" w14:textId="5B0CF11B" w:rsidR="003731CC" w:rsidRDefault="005326BD" w:rsidP="003731CC">
      <w:pPr>
        <w:pStyle w:val="Paragraphedeliste"/>
        <w:numPr>
          <w:ilvl w:val="0"/>
          <w:numId w:val="2"/>
        </w:numPr>
      </w:pPr>
      <w:r>
        <w:t>Encouraging the ratification</w:t>
      </w:r>
      <w:r w:rsidR="003731CC">
        <w:t xml:space="preserve"> of abolitionist treaties in abolitionist countries in law.</w:t>
      </w:r>
    </w:p>
    <w:p w14:paraId="1A8A830F" w14:textId="6536B877" w:rsidR="000E7D51" w:rsidRDefault="000E7D51" w:rsidP="000E7D51"/>
    <w:p w14:paraId="3FAE9ADF" w14:textId="4A6EE3D7" w:rsidR="00354A08" w:rsidRDefault="00CD403F" w:rsidP="00CD403F">
      <w:r>
        <w:rPr>
          <w:noProof/>
        </w:rPr>
        <w:lastRenderedPageBreak/>
        <w:drawing>
          <wp:inline distT="0" distB="0" distL="0" distR="0" wp14:anchorId="37A30360" wp14:editId="311179DE">
            <wp:extent cx="5600700" cy="2694752"/>
            <wp:effectExtent l="0" t="0" r="0" b="0"/>
            <wp:docPr id="1910598867" name="Image 1" descr="Une image contenant croquis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88979" name="Image 1" descr="Une image contenant croquis, carte&#10;&#10;Description générée automatiquement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27377" r="10260"/>
                    <a:stretch/>
                  </pic:blipFill>
                  <pic:spPr bwMode="auto">
                    <a:xfrm>
                      <a:off x="0" y="0"/>
                      <a:ext cx="5606076" cy="2697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26BD">
        <w:t>The Global Consortium for Death Penalty Abolition represents a unified</w:t>
      </w:r>
      <w:r w:rsidR="000E7D51">
        <w:t xml:space="preserve"> </w:t>
      </w:r>
      <w:r w:rsidR="005326BD">
        <w:t>response to ensure that every person, regardless of their circumstances, is free from the threat of capital punishmen</w:t>
      </w:r>
      <w:r w:rsidR="00354A08">
        <w:t>t</w:t>
      </w:r>
      <w:r w:rsidR="00035D7C">
        <w:t>.</w:t>
      </w:r>
    </w:p>
    <w:p w14:paraId="38444548" w14:textId="6D6F5E8E" w:rsidR="005326BD" w:rsidRDefault="005326BD" w:rsidP="005326BD">
      <w:pPr>
        <w:pBdr>
          <w:top w:val="single" w:sz="4" w:space="1" w:color="auto"/>
        </w:pBdr>
      </w:pPr>
      <w:r>
        <w:t xml:space="preserve">The Global Consortium for Death Penalty Abolition is led by the </w:t>
      </w:r>
      <w:hyperlink r:id="rId14" w:history="1">
        <w:r w:rsidRPr="00347F76">
          <w:rPr>
            <w:rStyle w:val="Lienhypertexte"/>
          </w:rPr>
          <w:t xml:space="preserve">World Coalition Against </w:t>
        </w:r>
        <w:r w:rsidR="00774D78" w:rsidRPr="00347F76">
          <w:rPr>
            <w:rStyle w:val="Lienhypertexte"/>
          </w:rPr>
          <w:t>t</w:t>
        </w:r>
        <w:r w:rsidRPr="00347F76">
          <w:rPr>
            <w:rStyle w:val="Lienhypertexte"/>
          </w:rPr>
          <w:t>he Death Penalty</w:t>
        </w:r>
      </w:hyperlink>
      <w:r>
        <w:t xml:space="preserve">, together with </w:t>
      </w:r>
      <w:r w:rsidR="00774D78">
        <w:t>twelve m</w:t>
      </w:r>
      <w:r>
        <w:t>embers</w:t>
      </w:r>
      <w:r w:rsidR="00FE1A80">
        <w:t xml:space="preserve"> including 4 co-leads,</w:t>
      </w:r>
      <w:r>
        <w:t xml:space="preserve"> and the support of</w:t>
      </w:r>
      <w:r w:rsidR="00774D78">
        <w:t xml:space="preserve"> twelve</w:t>
      </w:r>
      <w:r>
        <w:t xml:space="preserve"> affiliate members. </w:t>
      </w:r>
    </w:p>
    <w:p w14:paraId="1FFEE99F" w14:textId="0C6DEAC9" w:rsidR="00774D78" w:rsidRPr="001115AB" w:rsidRDefault="00774D78" w:rsidP="00774D78">
      <w:pPr>
        <w:rPr>
          <w:b/>
          <w:bCs/>
        </w:rPr>
      </w:pPr>
      <w:r w:rsidRPr="001115AB">
        <w:rPr>
          <w:b/>
          <w:bCs/>
        </w:rPr>
        <w:t>Members</w:t>
      </w:r>
      <w:r w:rsidR="001115AB" w:rsidRPr="001115AB">
        <w:rPr>
          <w:b/>
          <w:bCs/>
        </w:rPr>
        <w:t xml:space="preserve"> and affiliated members</w:t>
      </w:r>
      <w:r w:rsidRPr="001115AB">
        <w:rPr>
          <w:b/>
          <w:bCs/>
        </w:rPr>
        <w:t xml:space="preserve">: </w:t>
      </w:r>
    </w:p>
    <w:p w14:paraId="0BB45027" w14:textId="57EF0CB4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 xml:space="preserve">Anti-Death Penalty Asia Network </w:t>
      </w:r>
      <w:r w:rsidR="007B487F" w:rsidRPr="00467E13">
        <w:t>(ADPAN)</w:t>
      </w:r>
    </w:p>
    <w:p w14:paraId="07966AF4" w14:textId="220FB565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Comunità di Sant’Egidio</w:t>
      </w:r>
    </w:p>
    <w:p w14:paraId="099D3016" w14:textId="1AEB2A94" w:rsidR="00774D78" w:rsidRPr="00467E13" w:rsidRDefault="00774D78" w:rsidP="00774D78">
      <w:pPr>
        <w:pStyle w:val="Paragraphedeliste"/>
        <w:numPr>
          <w:ilvl w:val="0"/>
          <w:numId w:val="4"/>
        </w:numPr>
        <w:rPr>
          <w:lang w:val="fr-BE"/>
        </w:rPr>
      </w:pPr>
      <w:r w:rsidRPr="00467E13">
        <w:rPr>
          <w:lang w:val="fr-BE"/>
        </w:rPr>
        <w:t>Ensemble contre la peine de mort (ECPM)</w:t>
      </w:r>
    </w:p>
    <w:p w14:paraId="4ACD232B" w14:textId="536F7914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Greater Caribbean for Life (GCL)</w:t>
      </w:r>
    </w:p>
    <w:p w14:paraId="68AB4AD5" w14:textId="4A62CF8A" w:rsidR="00774D78" w:rsidRPr="00467E13" w:rsidRDefault="00774D78" w:rsidP="00774D78">
      <w:pPr>
        <w:pStyle w:val="Paragraphedeliste"/>
        <w:numPr>
          <w:ilvl w:val="0"/>
          <w:numId w:val="4"/>
        </w:numPr>
        <w:rPr>
          <w:lang w:val="fr-BE"/>
        </w:rPr>
      </w:pPr>
      <w:r w:rsidRPr="00467E13">
        <w:rPr>
          <w:lang w:val="fr-BE"/>
        </w:rPr>
        <w:t>Harm Reduction International (HRI)</w:t>
      </w:r>
    </w:p>
    <w:p w14:paraId="4BC0CFA7" w14:textId="237AAACE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 xml:space="preserve">International Federation of </w:t>
      </w:r>
      <w:r w:rsidR="00C076CB" w:rsidRPr="00467E13">
        <w:t>ACATs</w:t>
      </w:r>
      <w:r w:rsidR="00CD403F" w:rsidRPr="00467E13">
        <w:t xml:space="preserve"> </w:t>
      </w:r>
      <w:r w:rsidRPr="00467E13">
        <w:t>(FIACAT)</w:t>
      </w:r>
    </w:p>
    <w:p w14:paraId="39D3A015" w14:textId="25215075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Parliamentarians for Global Action (PGA)</w:t>
      </w:r>
    </w:p>
    <w:p w14:paraId="0A18689B" w14:textId="0E006ABC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Penal Reform International (PRI)</w:t>
      </w:r>
    </w:p>
    <w:p w14:paraId="410B60B9" w14:textId="113A5939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 xml:space="preserve">Reprieve </w:t>
      </w:r>
    </w:p>
    <w:p w14:paraId="067D95E2" w14:textId="7590E124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The Death Penalty Project (DPP)</w:t>
      </w:r>
    </w:p>
    <w:p w14:paraId="521A208E" w14:textId="3E756282" w:rsidR="00774D78" w:rsidRPr="00467E13" w:rsidRDefault="00774D78" w:rsidP="00774D78">
      <w:pPr>
        <w:pStyle w:val="Paragraphedeliste"/>
        <w:numPr>
          <w:ilvl w:val="0"/>
          <w:numId w:val="4"/>
        </w:numPr>
      </w:pPr>
      <w:r w:rsidRPr="00467E13">
        <w:t>The Rights Practice (TRP)</w:t>
      </w:r>
    </w:p>
    <w:p w14:paraId="6B3A40C5" w14:textId="77777777" w:rsidR="00CD403F" w:rsidRPr="00467E13" w:rsidRDefault="00774D78" w:rsidP="00CD403F">
      <w:pPr>
        <w:pStyle w:val="Paragraphedeliste"/>
        <w:numPr>
          <w:ilvl w:val="0"/>
          <w:numId w:val="4"/>
        </w:numPr>
      </w:pPr>
      <w:r w:rsidRPr="00467E13">
        <w:t>Witness to Innocence</w:t>
      </w:r>
      <w:r w:rsidR="002C7662" w:rsidRPr="00467E13">
        <w:t xml:space="preserve"> (WTI)</w:t>
      </w:r>
    </w:p>
    <w:p w14:paraId="2EDE1D39" w14:textId="652C2FFF" w:rsidR="00354A08" w:rsidRPr="00467E13" w:rsidRDefault="00354A08" w:rsidP="00CD403F">
      <w:pPr>
        <w:pStyle w:val="Paragraphedeliste"/>
        <w:numPr>
          <w:ilvl w:val="0"/>
          <w:numId w:val="4"/>
        </w:numPr>
      </w:pPr>
      <w:r w:rsidRPr="00467E13">
        <w:t xml:space="preserve">Bahrain Institute for Human Rights and Democracy </w:t>
      </w:r>
      <w:r w:rsidR="00774D78" w:rsidRPr="00467E13">
        <w:t>(BIRD)</w:t>
      </w:r>
    </w:p>
    <w:p w14:paraId="53BDABF8" w14:textId="65B1FB4A" w:rsidR="00354A08" w:rsidRPr="00467E13" w:rsidRDefault="00354A08" w:rsidP="001115AB">
      <w:pPr>
        <w:pStyle w:val="Paragraphedeliste"/>
        <w:numPr>
          <w:ilvl w:val="0"/>
          <w:numId w:val="4"/>
        </w:numPr>
        <w:rPr>
          <w:lang w:val="fr-BE"/>
        </w:rPr>
      </w:pPr>
      <w:r w:rsidRPr="00467E13">
        <w:rPr>
          <w:lang w:val="fr-BE"/>
        </w:rPr>
        <w:t>Culture pour la Paix et la Justice (CPJ)</w:t>
      </w:r>
    </w:p>
    <w:p w14:paraId="78023513" w14:textId="49F47864" w:rsidR="00354A08" w:rsidRPr="00467E13" w:rsidRDefault="00354A08" w:rsidP="001115AB">
      <w:pPr>
        <w:pStyle w:val="Paragraphedeliste"/>
        <w:numPr>
          <w:ilvl w:val="0"/>
          <w:numId w:val="4"/>
        </w:numPr>
        <w:rPr>
          <w:lang w:val="fr-BE"/>
        </w:rPr>
      </w:pPr>
      <w:r w:rsidRPr="00467E13">
        <w:rPr>
          <w:lang w:val="fr-BE"/>
        </w:rPr>
        <w:t xml:space="preserve">Droits et Paix </w:t>
      </w:r>
    </w:p>
    <w:p w14:paraId="42BB66F9" w14:textId="68DEFFEB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 xml:space="preserve">European Saudi Organization for Human Rights </w:t>
      </w:r>
      <w:r w:rsidR="00774D78" w:rsidRPr="00467E13">
        <w:t>(ESOHR)</w:t>
      </w:r>
    </w:p>
    <w:p w14:paraId="78BFDBE9" w14:textId="4151FCF5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>Foundation for Human Rights Initiative (FHRI)</w:t>
      </w:r>
    </w:p>
    <w:p w14:paraId="096B04A2" w14:textId="0E19EFCE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>The Kenyan Section of the International Commission of Jurists (ICJ Kenya)</w:t>
      </w:r>
    </w:p>
    <w:p w14:paraId="14117067" w14:textId="1083280E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>Iran Human Rights (IHRNGO)</w:t>
      </w:r>
    </w:p>
    <w:p w14:paraId="374D5DD7" w14:textId="321BED24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 xml:space="preserve">The Commission for the disappeared and victims of violence </w:t>
      </w:r>
      <w:r w:rsidR="00774D78" w:rsidRPr="00467E13">
        <w:t>(</w:t>
      </w:r>
      <w:r w:rsidRPr="00467E13">
        <w:t>Kontra</w:t>
      </w:r>
      <w:r w:rsidR="00774D78" w:rsidRPr="00467E13">
        <w:t>S)</w:t>
      </w:r>
    </w:p>
    <w:p w14:paraId="53592D64" w14:textId="401F2C65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 xml:space="preserve">Lembaga Bantuan Hukum Masyarakat </w:t>
      </w:r>
      <w:r w:rsidR="002C7662" w:rsidRPr="00467E13">
        <w:t>(LBHM)</w:t>
      </w:r>
    </w:p>
    <w:p w14:paraId="24308FCF" w14:textId="37CED0E2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>Taiwan Alliance to End the Death Penalty</w:t>
      </w:r>
      <w:r w:rsidR="00774D78" w:rsidRPr="00467E13">
        <w:t xml:space="preserve"> (TAEDP)</w:t>
      </w:r>
    </w:p>
    <w:p w14:paraId="40F6CFE8" w14:textId="4598895D" w:rsidR="00354A08" w:rsidRPr="00467E13" w:rsidRDefault="00354A08" w:rsidP="001115AB">
      <w:pPr>
        <w:pStyle w:val="Paragraphedeliste"/>
        <w:numPr>
          <w:ilvl w:val="0"/>
          <w:numId w:val="4"/>
        </w:numPr>
      </w:pPr>
      <w:r w:rsidRPr="00467E13">
        <w:t>The Advocates for Human Rights (</w:t>
      </w:r>
      <w:r w:rsidR="002C7662" w:rsidRPr="00467E13">
        <w:t>TAHR</w:t>
      </w:r>
      <w:r w:rsidRPr="00467E13">
        <w:t>)</w:t>
      </w:r>
    </w:p>
    <w:sectPr w:rsidR="00354A08" w:rsidRPr="00467E1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C41B" w14:textId="77777777" w:rsidR="0015365F" w:rsidRDefault="0015365F" w:rsidP="005326BD">
      <w:pPr>
        <w:spacing w:after="0" w:line="240" w:lineRule="auto"/>
      </w:pPr>
      <w:r>
        <w:separator/>
      </w:r>
    </w:p>
  </w:endnote>
  <w:endnote w:type="continuationSeparator" w:id="0">
    <w:p w14:paraId="70F9B343" w14:textId="77777777" w:rsidR="0015365F" w:rsidRDefault="0015365F" w:rsidP="005326BD">
      <w:pPr>
        <w:spacing w:after="0" w:line="240" w:lineRule="auto"/>
      </w:pPr>
      <w:r>
        <w:continuationSeparator/>
      </w:r>
    </w:p>
  </w:endnote>
  <w:endnote w:type="continuationNotice" w:id="1">
    <w:p w14:paraId="738DA8BA" w14:textId="77777777" w:rsidR="0015365F" w:rsidRDefault="00153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398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AF62" w14:textId="6D03AE96" w:rsidR="005326BD" w:rsidRDefault="005326B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5CC83" w14:textId="77777777" w:rsidR="005326BD" w:rsidRDefault="005326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AFAB" w14:textId="77777777" w:rsidR="0015365F" w:rsidRDefault="0015365F" w:rsidP="005326BD">
      <w:pPr>
        <w:spacing w:after="0" w:line="240" w:lineRule="auto"/>
      </w:pPr>
      <w:r>
        <w:separator/>
      </w:r>
    </w:p>
  </w:footnote>
  <w:footnote w:type="continuationSeparator" w:id="0">
    <w:p w14:paraId="6B73F62D" w14:textId="77777777" w:rsidR="0015365F" w:rsidRDefault="0015365F" w:rsidP="005326BD">
      <w:pPr>
        <w:spacing w:after="0" w:line="240" w:lineRule="auto"/>
      </w:pPr>
      <w:r>
        <w:continuationSeparator/>
      </w:r>
    </w:p>
  </w:footnote>
  <w:footnote w:type="continuationNotice" w:id="1">
    <w:p w14:paraId="60B9A699" w14:textId="77777777" w:rsidR="0015365F" w:rsidRDefault="00153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B256" w14:textId="53B49F4D" w:rsidR="00CD403F" w:rsidRDefault="00C25F95">
    <w:pPr>
      <w:pStyle w:val="En-tte"/>
    </w:pPr>
    <w:r>
      <w:rPr>
        <w:noProof/>
      </w:rPr>
      <w:drawing>
        <wp:inline distT="0" distB="0" distL="0" distR="0" wp14:anchorId="1B538700" wp14:editId="581D6C3D">
          <wp:extent cx="2042645" cy="428625"/>
          <wp:effectExtent l="0" t="0" r="0" b="0"/>
          <wp:docPr id="1022471992" name="Image 2" descr="EU Funding for health equity initiatives- Health Inequalities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unding for health equity initiatives- Health Inequalities Por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18" cy="43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A5A1F"/>
    <w:multiLevelType w:val="hybridMultilevel"/>
    <w:tmpl w:val="3B3E22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1C94"/>
    <w:multiLevelType w:val="hybridMultilevel"/>
    <w:tmpl w:val="41D28B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C5632"/>
    <w:multiLevelType w:val="hybridMultilevel"/>
    <w:tmpl w:val="0966E0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321E8"/>
    <w:multiLevelType w:val="hybridMultilevel"/>
    <w:tmpl w:val="746A69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7732">
    <w:abstractNumId w:val="3"/>
  </w:num>
  <w:num w:numId="2" w16cid:durableId="1546483075">
    <w:abstractNumId w:val="1"/>
  </w:num>
  <w:num w:numId="3" w16cid:durableId="519126113">
    <w:abstractNumId w:val="2"/>
  </w:num>
  <w:num w:numId="4" w16cid:durableId="3159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B"/>
    <w:rsid w:val="00035D7C"/>
    <w:rsid w:val="00066343"/>
    <w:rsid w:val="000839B4"/>
    <w:rsid w:val="000C18E1"/>
    <w:rsid w:val="000D1824"/>
    <w:rsid w:val="000E7D51"/>
    <w:rsid w:val="001115AB"/>
    <w:rsid w:val="00142F3F"/>
    <w:rsid w:val="0015365F"/>
    <w:rsid w:val="001640C1"/>
    <w:rsid w:val="00167B81"/>
    <w:rsid w:val="0019123B"/>
    <w:rsid w:val="001C3E01"/>
    <w:rsid w:val="002C7662"/>
    <w:rsid w:val="00320041"/>
    <w:rsid w:val="003258B6"/>
    <w:rsid w:val="00347F76"/>
    <w:rsid w:val="00354A08"/>
    <w:rsid w:val="0036607B"/>
    <w:rsid w:val="003731CC"/>
    <w:rsid w:val="003F6CD5"/>
    <w:rsid w:val="00467E13"/>
    <w:rsid w:val="005326BD"/>
    <w:rsid w:val="00556FA7"/>
    <w:rsid w:val="00577867"/>
    <w:rsid w:val="00600F1A"/>
    <w:rsid w:val="0060421F"/>
    <w:rsid w:val="006164D2"/>
    <w:rsid w:val="00677607"/>
    <w:rsid w:val="0075366C"/>
    <w:rsid w:val="00774D78"/>
    <w:rsid w:val="007B487F"/>
    <w:rsid w:val="00816E05"/>
    <w:rsid w:val="0082426E"/>
    <w:rsid w:val="008542DC"/>
    <w:rsid w:val="008A572B"/>
    <w:rsid w:val="008F2129"/>
    <w:rsid w:val="008F667C"/>
    <w:rsid w:val="00902DD9"/>
    <w:rsid w:val="00965CE3"/>
    <w:rsid w:val="00A42651"/>
    <w:rsid w:val="00B07F30"/>
    <w:rsid w:val="00B24B80"/>
    <w:rsid w:val="00BA6C2F"/>
    <w:rsid w:val="00BB31F5"/>
    <w:rsid w:val="00BC2E24"/>
    <w:rsid w:val="00BE52BB"/>
    <w:rsid w:val="00C06156"/>
    <w:rsid w:val="00C076CB"/>
    <w:rsid w:val="00C11955"/>
    <w:rsid w:val="00C21B35"/>
    <w:rsid w:val="00C25F95"/>
    <w:rsid w:val="00C3579B"/>
    <w:rsid w:val="00CD403F"/>
    <w:rsid w:val="00D05D4A"/>
    <w:rsid w:val="00D417C9"/>
    <w:rsid w:val="00D50806"/>
    <w:rsid w:val="00D70A46"/>
    <w:rsid w:val="00D81CBD"/>
    <w:rsid w:val="00DB02D5"/>
    <w:rsid w:val="00DE283D"/>
    <w:rsid w:val="00DE67D5"/>
    <w:rsid w:val="00DF529D"/>
    <w:rsid w:val="00E14380"/>
    <w:rsid w:val="00E63FBD"/>
    <w:rsid w:val="00E6674A"/>
    <w:rsid w:val="00E7278F"/>
    <w:rsid w:val="00EA3D34"/>
    <w:rsid w:val="00F779AB"/>
    <w:rsid w:val="00FE1A80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372"/>
  <w15:chartTrackingRefBased/>
  <w15:docId w15:val="{48997C32-10BB-4C10-8149-3F2E980D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9B"/>
    <w:pPr>
      <w:spacing w:line="276" w:lineRule="auto"/>
      <w:jc w:val="both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21B35"/>
    <w:pPr>
      <w:pBdr>
        <w:bottom w:val="single" w:sz="4" w:space="1" w:color="auto"/>
      </w:pBdr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21B35"/>
    <w:rPr>
      <w:rFonts w:ascii="Times New Roman" w:hAnsi="Times New Roman" w:cs="Times New Roman"/>
      <w:b/>
      <w:bCs/>
      <w:sz w:val="32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A426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6B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6BD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3660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07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A57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57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572B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7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72B"/>
    <w:rPr>
      <w:rFonts w:ascii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2C7662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ldcoalition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tore.ohchr.org/SelfServices/FilesHandler.ashx?enc=6QkG1d%2FPPRiCAqhKb7yhsrdB0H1l5979OVGGB%2BWPAXhNI9e0rX3cJImWwe%2FGBLmVrGmT01On6KBQgqmxPNIjrLLdefuuQjjN19BgOr%2FS93rKPWbCbgoJ4dRgDoh%2FXgw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mnesty.org/en/what-we-do/death-penal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ldcoali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E788346AF44A85094D35457F18E3" ma:contentTypeVersion="18" ma:contentTypeDescription="Create a new document." ma:contentTypeScope="" ma:versionID="4f0e8a239e22fdf6e9961b7f00e59a6f">
  <xsd:schema xmlns:xsd="http://www.w3.org/2001/XMLSchema" xmlns:xs="http://www.w3.org/2001/XMLSchema" xmlns:p="http://schemas.microsoft.com/office/2006/metadata/properties" xmlns:ns2="82b90d23-a1d2-4b20-a781-ad9607b9851b" xmlns:ns3="24188ec0-120b-42bb-8bfc-7b48018abfa1" targetNamespace="http://schemas.microsoft.com/office/2006/metadata/properties" ma:root="true" ma:fieldsID="fc689181d3389310f76b900571059432" ns2:_="" ns3:_="">
    <xsd:import namespace="82b90d23-a1d2-4b20-a781-ad9607b9851b"/>
    <xsd:import namespace="24188ec0-120b-42bb-8bfc-7b48018abf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0d23-a1d2-4b20-a781-ad9607b9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3d76bd-0dd7-4a52-adf0-2df1c8af6f54}" ma:internalName="TaxCatchAll" ma:showField="CatchAllData" ma:web="82b90d23-a1d2-4b20-a781-ad9607b98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88ec0-120b-42bb-8bfc-7b48018ab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10c22c-c859-4102-813f-133ab60d3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88ec0-120b-42bb-8bfc-7b48018abfa1">
      <Terms xmlns="http://schemas.microsoft.com/office/infopath/2007/PartnerControls"/>
    </lcf76f155ced4ddcb4097134ff3c332f>
    <TaxCatchAll xmlns="82b90d23-a1d2-4b20-a781-ad9607b9851b" xsi:nil="true"/>
  </documentManagement>
</p:properties>
</file>

<file path=customXml/itemProps1.xml><?xml version="1.0" encoding="utf-8"?>
<ds:datastoreItem xmlns:ds="http://schemas.openxmlformats.org/officeDocument/2006/customXml" ds:itemID="{F717EAB2-2E56-485D-9E19-F20A684DC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90d23-a1d2-4b20-a781-ad9607b9851b"/>
    <ds:schemaRef ds:uri="24188ec0-120b-42bb-8bfc-7b48018ab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F384B-F1C9-4B16-B479-E984DC0BC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C65C-CF2D-4DD8-BAAC-1BC60E91CEAA}">
  <ds:schemaRefs>
    <ds:schemaRef ds:uri="http://schemas.microsoft.com/office/2006/metadata/properties"/>
    <ds:schemaRef ds:uri="http://schemas.microsoft.com/office/infopath/2007/PartnerControls"/>
    <ds:schemaRef ds:uri="24188ec0-120b-42bb-8bfc-7b48018abfa1"/>
    <ds:schemaRef ds:uri="82b90d23-a1d2-4b20-a781-ad9607b985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Houssais</dc:creator>
  <cp:keywords/>
  <dc:description/>
  <cp:lastModifiedBy>Nellia Halimi</cp:lastModifiedBy>
  <cp:revision>11</cp:revision>
  <dcterms:created xsi:type="dcterms:W3CDTF">2024-07-09T14:13:00Z</dcterms:created>
  <dcterms:modified xsi:type="dcterms:W3CDTF">2024-07-11T09:49:00Z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0x01010038E1E788346AF44A85094D35457F18E3</vt:lpwstr>
  </property>
  <property fmtid="{D5CDD505-2E9C-101B-9397-08002B2CF9AE}" pid="3" name="MediaServiceImageTags">
    <vt:lpwstr/>
  </property>
</Properties>
</file>